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C9B" w:rsidRDefault="00390C9B" w:rsidP="00390C9B">
      <w:pPr>
        <w:jc w:val="center"/>
        <w:rPr>
          <w:rFonts w:ascii="Georgia" w:hAnsi="Georgia"/>
          <w:sz w:val="28"/>
          <w:szCs w:val="28"/>
        </w:rPr>
      </w:pPr>
      <w:r>
        <w:rPr>
          <w:rFonts w:ascii="Georgia" w:hAnsi="Georgia"/>
          <w:sz w:val="28"/>
          <w:szCs w:val="28"/>
        </w:rPr>
        <w:t>202</w:t>
      </w:r>
      <w:r w:rsidR="00C03A75">
        <w:rPr>
          <w:rFonts w:ascii="Georgia" w:hAnsi="Georgia"/>
          <w:sz w:val="28"/>
          <w:szCs w:val="28"/>
        </w:rPr>
        <w:t>1</w:t>
      </w:r>
      <w:r>
        <w:rPr>
          <w:rFonts w:ascii="Georgia" w:hAnsi="Georgia"/>
          <w:sz w:val="28"/>
          <w:szCs w:val="28"/>
        </w:rPr>
        <w:t>/0</w:t>
      </w:r>
      <w:r w:rsidR="005429B6">
        <w:rPr>
          <w:rFonts w:ascii="Georgia" w:hAnsi="Georgia"/>
          <w:sz w:val="28"/>
          <w:szCs w:val="28"/>
        </w:rPr>
        <w:t>2</w:t>
      </w:r>
    </w:p>
    <w:p w:rsidR="00C93249" w:rsidRDefault="00C93249" w:rsidP="00C93249">
      <w:pPr>
        <w:spacing w:before="100" w:beforeAutospacing="1" w:after="0" w:line="240" w:lineRule="auto"/>
        <w:jc w:val="center"/>
        <w:rPr>
          <w:rFonts w:ascii="Georgia" w:eastAsia="Times New Roman" w:hAnsi="Georgia" w:cs="Times New Roman"/>
          <w:bCs/>
          <w:iCs/>
          <w:sz w:val="28"/>
          <w:szCs w:val="28"/>
          <w:lang w:eastAsia="hu-HU"/>
        </w:rPr>
      </w:pPr>
      <w:r w:rsidRPr="004D1790">
        <w:rPr>
          <w:rFonts w:ascii="Georgia" w:eastAsia="Times New Roman" w:hAnsi="Georgia" w:cs="Times New Roman"/>
          <w:bCs/>
          <w:iCs/>
          <w:sz w:val="28"/>
          <w:szCs w:val="28"/>
          <w:lang w:eastAsia="hu-HU"/>
        </w:rPr>
        <w:t>HÍRLEVÉL</w:t>
      </w:r>
    </w:p>
    <w:p w:rsidR="005429B6" w:rsidRPr="005429B6" w:rsidRDefault="005429B6" w:rsidP="005429B6">
      <w:pPr>
        <w:shd w:val="clear" w:color="auto" w:fill="FFFFFF"/>
        <w:spacing w:after="150" w:line="240" w:lineRule="auto"/>
        <w:ind w:left="720"/>
        <w:rPr>
          <w:rFonts w:ascii="Arial" w:eastAsia="Times New Roman" w:hAnsi="Arial" w:cs="Arial"/>
          <w:b/>
          <w:bCs/>
          <w:color w:val="000000"/>
          <w:sz w:val="17"/>
          <w:szCs w:val="17"/>
          <w:lang w:eastAsia="hu-HU"/>
        </w:rPr>
      </w:pPr>
      <w:r w:rsidRPr="005429B6">
        <w:rPr>
          <w:rFonts w:ascii="Arial" w:eastAsia="Times New Roman" w:hAnsi="Arial" w:cs="Arial"/>
          <w:b/>
          <w:bCs/>
          <w:color w:val="000000"/>
          <w:sz w:val="17"/>
          <w:szCs w:val="17"/>
          <w:lang w:eastAsia="hu-HU"/>
        </w:rPr>
        <w:t> </w:t>
      </w:r>
    </w:p>
    <w:p w:rsidR="005429B6" w:rsidRDefault="005429B6" w:rsidP="005429B6">
      <w:pPr>
        <w:shd w:val="clear" w:color="auto" w:fill="FFFFFF"/>
        <w:spacing w:before="100" w:beforeAutospacing="1" w:after="240" w:line="240" w:lineRule="auto"/>
        <w:jc w:val="both"/>
        <w:rPr>
          <w:rStyle w:val="Kiemels2"/>
          <w:rFonts w:ascii="Georgia" w:hAnsi="Georgia"/>
          <w:sz w:val="24"/>
          <w:szCs w:val="24"/>
          <w:shd w:val="clear" w:color="auto" w:fill="FFFFFF"/>
        </w:rPr>
      </w:pPr>
      <w:r w:rsidRPr="005429B6">
        <w:rPr>
          <w:rStyle w:val="Kiemels2"/>
          <w:rFonts w:ascii="Georgia" w:hAnsi="Georgia"/>
          <w:sz w:val="24"/>
          <w:szCs w:val="24"/>
          <w:shd w:val="clear" w:color="auto" w:fill="FFFFFF"/>
        </w:rPr>
        <w:t>Új szakképzési rendszer szakképzési munkaszerződéssel</w:t>
      </w:r>
    </w:p>
    <w:p w:rsidR="005429B6" w:rsidRPr="005429B6" w:rsidRDefault="005429B6" w:rsidP="005429B6">
      <w:pPr>
        <w:jc w:val="both"/>
        <w:rPr>
          <w:rStyle w:val="Kiemels2"/>
          <w:rFonts w:ascii="Georgia" w:hAnsi="Georgia"/>
          <w:b w:val="0"/>
          <w:sz w:val="24"/>
          <w:szCs w:val="24"/>
          <w:shd w:val="clear" w:color="auto" w:fill="FFFFFF"/>
        </w:rPr>
      </w:pPr>
      <w:r w:rsidRPr="005429B6">
        <w:rPr>
          <w:rStyle w:val="Kiemels2"/>
          <w:rFonts w:ascii="Georgia" w:hAnsi="Georgia"/>
          <w:b w:val="0"/>
          <w:sz w:val="24"/>
          <w:szCs w:val="24"/>
          <w:shd w:val="clear" w:color="auto" w:fill="FFFFFF"/>
        </w:rPr>
        <w:t>2020. január 1-jén hatályba lépett a szakképzésről szóló </w:t>
      </w:r>
      <w:r w:rsidRPr="005429B6">
        <w:rPr>
          <w:rStyle w:val="Kiemels2"/>
          <w:rFonts w:ascii="Georgia" w:hAnsi="Georgia" w:cs="Arial"/>
          <w:b w:val="0"/>
          <w:sz w:val="24"/>
          <w:szCs w:val="24"/>
          <w:shd w:val="clear" w:color="auto" w:fill="FFFFFF"/>
        </w:rPr>
        <w:t>2019. évi LXXX. törvény</w:t>
      </w:r>
      <w:r w:rsidRPr="005429B6">
        <w:rPr>
          <w:rStyle w:val="Kiemels2"/>
          <w:rFonts w:ascii="Georgia" w:hAnsi="Georgia"/>
          <w:b w:val="0"/>
          <w:sz w:val="24"/>
          <w:szCs w:val="24"/>
          <w:shd w:val="clear" w:color="auto" w:fill="FFFFFF"/>
        </w:rPr>
        <w:t>, valamint a szakképzésről szóló törvény végrehajtásáról szóló </w:t>
      </w:r>
      <w:r w:rsidRPr="005429B6">
        <w:rPr>
          <w:rStyle w:val="Kiemels2"/>
          <w:rFonts w:ascii="Georgia" w:hAnsi="Georgia" w:cs="Arial"/>
          <w:b w:val="0"/>
          <w:sz w:val="24"/>
          <w:szCs w:val="24"/>
          <w:shd w:val="clear" w:color="auto" w:fill="FFFFFF"/>
        </w:rPr>
        <w:t>12/2020. Kormányrendelet</w:t>
      </w:r>
      <w:r w:rsidRPr="005429B6">
        <w:rPr>
          <w:rStyle w:val="Kiemels2"/>
          <w:rFonts w:ascii="Georgia" w:hAnsi="Georgia"/>
          <w:b w:val="0"/>
          <w:sz w:val="24"/>
          <w:szCs w:val="24"/>
          <w:shd w:val="clear" w:color="auto" w:fill="FFFFFF"/>
        </w:rPr>
        <w:t> alapjaiban alakítja át a szakképzés rendszerét.</w:t>
      </w:r>
      <w:r w:rsidR="00891928">
        <w:rPr>
          <w:rStyle w:val="Kiemels2"/>
          <w:rFonts w:ascii="Georgia" w:hAnsi="Georgia"/>
          <w:b w:val="0"/>
          <w:sz w:val="24"/>
          <w:szCs w:val="24"/>
          <w:shd w:val="clear" w:color="auto" w:fill="FFFFFF"/>
        </w:rPr>
        <w:t xml:space="preserve"> </w:t>
      </w:r>
      <w:r w:rsidRPr="005429B6">
        <w:rPr>
          <w:rStyle w:val="Kiemels2"/>
          <w:rFonts w:ascii="Georgia" w:hAnsi="Georgia"/>
          <w:b w:val="0"/>
          <w:sz w:val="24"/>
          <w:szCs w:val="24"/>
          <w:shd w:val="clear" w:color="auto" w:fill="FFFFFF"/>
        </w:rPr>
        <w:t>A szakképzésbe 2020. május 31-ét követően belépett tanulók már az új szakképzési szabályozás alapján kezdhetik meg tanulmányaikat és folytathatják a gyakorlati képzésüket. Azonban egy ideig párhuzamosan fog működni a tanulószerződéses rendszer és az új szakképzési munkaszerződéses rendszer. A szakmajegyzékben (korábban OKJ) szereplő alapszakmákat kizárólag iskolai rendszerben, tanulói jogviszony keretében lehet majd tanulni, míg a részszakképesítéseket, illetve a szakmai képzéseket pedig felnőttképző intézményben vagy szakképző iskolában felnőttképzési jogviszonyban sajátíthatják el a tanulók.</w:t>
      </w:r>
    </w:p>
    <w:p w:rsidR="00581FED" w:rsidRDefault="005429B6" w:rsidP="00EB6C65">
      <w:pPr>
        <w:jc w:val="both"/>
        <w:rPr>
          <w:rStyle w:val="Kiemels2"/>
          <w:rFonts w:ascii="Georgia" w:hAnsi="Georgia"/>
          <w:sz w:val="24"/>
          <w:szCs w:val="24"/>
          <w:shd w:val="clear" w:color="auto" w:fill="FFFFFF"/>
        </w:rPr>
      </w:pPr>
      <w:r w:rsidRPr="005429B6">
        <w:rPr>
          <w:rStyle w:val="Kiemels2"/>
          <w:rFonts w:ascii="Georgia" w:hAnsi="Georgia" w:cs="Arial"/>
          <w:b w:val="0"/>
          <w:i/>
          <w:sz w:val="20"/>
          <w:szCs w:val="20"/>
          <w:shd w:val="clear" w:color="auto" w:fill="FFFFFF"/>
        </w:rPr>
        <w:t>https://szabkam.hu/</w:t>
      </w:r>
      <w:r w:rsidR="002D2978">
        <w:rPr>
          <w:rFonts w:ascii="Georgia" w:hAnsi="Georgia"/>
          <w:sz w:val="28"/>
          <w:szCs w:val="28"/>
        </w:rPr>
        <w:pict>
          <v:rect id="_x0000_i1026" style="width:0;height:1.5pt" o:hralign="center" o:hrstd="t" o:hr="t" fillcolor="#a0a0a0" stroked="f"/>
        </w:pict>
      </w:r>
      <w:r w:rsidR="008252D6" w:rsidRPr="008252D6">
        <w:rPr>
          <w:rStyle w:val="Kiemels2"/>
          <w:rFonts w:ascii="Georgia" w:hAnsi="Georgia"/>
          <w:sz w:val="24"/>
          <w:szCs w:val="24"/>
          <w:shd w:val="clear" w:color="auto" w:fill="FFFFFF"/>
        </w:rPr>
        <w:t>Új elemmel bővül a Magyar Falu Program</w:t>
      </w:r>
    </w:p>
    <w:p w:rsidR="008252D6" w:rsidRDefault="00891928" w:rsidP="00891928">
      <w:pPr>
        <w:jc w:val="both"/>
        <w:rPr>
          <w:rStyle w:val="Kiemels2"/>
          <w:rFonts w:ascii="Georgia" w:hAnsi="Georgia"/>
          <w:b w:val="0"/>
          <w:sz w:val="24"/>
          <w:szCs w:val="24"/>
          <w:shd w:val="clear" w:color="auto" w:fill="FFFFFF"/>
        </w:rPr>
      </w:pPr>
      <w:r w:rsidRPr="00891928">
        <w:rPr>
          <w:rStyle w:val="Kiemels2"/>
          <w:rFonts w:ascii="Georgia" w:hAnsi="Georgia"/>
          <w:b w:val="0"/>
          <w:sz w:val="24"/>
          <w:szCs w:val="24"/>
          <w:shd w:val="clear" w:color="auto" w:fill="FFFFFF"/>
        </w:rPr>
        <w:t xml:space="preserve">A Magyar Falu Program 2019-es indulása óta folyamatosan bővül, egyre növekvő forrástömeggel. Most új elemmel bővül a Magyar Falu Program, több mint 5 millió négyzetméternyi állami tulajdonú ingatlant ajánlunk fel a falusi </w:t>
      </w:r>
      <w:r w:rsidR="00EB6C65" w:rsidRPr="00891928">
        <w:rPr>
          <w:rStyle w:val="Kiemels2"/>
          <w:rFonts w:ascii="Georgia" w:hAnsi="Georgia"/>
          <w:b w:val="0"/>
          <w:sz w:val="24"/>
          <w:szCs w:val="24"/>
          <w:shd w:val="clear" w:color="auto" w:fill="FFFFFF"/>
        </w:rPr>
        <w:t>önkormányzatoknak,</w:t>
      </w:r>
      <w:r w:rsidRPr="00891928">
        <w:rPr>
          <w:rStyle w:val="Kiemels2"/>
          <w:rFonts w:ascii="Georgia" w:hAnsi="Georgia"/>
          <w:b w:val="0"/>
          <w:sz w:val="24"/>
          <w:szCs w:val="24"/>
          <w:shd w:val="clear" w:color="auto" w:fill="FFFFFF"/>
        </w:rPr>
        <w:t xml:space="preserve"> hogy azokat közcélra tudják majd használni. Összesen 5,4 millió négyzetméternyi ingatlanvagyont ajánl fel az állam kistelepüléseknek. 2055 ingatlanról van szó, 935 önkormányzat esetében. Az érintett ingatlanokból mintegy 2,4 millió négyzetméter belterület, 2022. január 1-jétől tudnak elindulni a vagyonátruházási eljárások.</w:t>
      </w:r>
    </w:p>
    <w:p w:rsidR="00AB511E" w:rsidRPr="00891928" w:rsidRDefault="00891928" w:rsidP="00891928">
      <w:pPr>
        <w:jc w:val="both"/>
        <w:rPr>
          <w:rStyle w:val="Kiemels2"/>
          <w:rFonts w:ascii="Georgia" w:hAnsi="Georgia"/>
          <w:bCs w:val="0"/>
          <w:sz w:val="24"/>
          <w:szCs w:val="24"/>
        </w:rPr>
      </w:pPr>
      <w:r w:rsidRPr="00EB6C65">
        <w:rPr>
          <w:rStyle w:val="Kiemels2"/>
          <w:rFonts w:ascii="Georgia" w:hAnsi="Georgia" w:cs="Arial"/>
          <w:b w:val="0"/>
          <w:i/>
          <w:sz w:val="20"/>
          <w:szCs w:val="20"/>
          <w:shd w:val="clear" w:color="auto" w:fill="FFFFFF"/>
        </w:rPr>
        <w:t>https://kormany.hu/</w:t>
      </w:r>
      <w:r w:rsidR="002D2978">
        <w:rPr>
          <w:rStyle w:val="Kiemels2"/>
          <w:rFonts w:cs="Arial"/>
          <w:i/>
          <w:sz w:val="20"/>
          <w:szCs w:val="20"/>
          <w:shd w:val="clear" w:color="auto" w:fill="FFFFFF"/>
        </w:rPr>
        <w:pict>
          <v:rect id="_x0000_i1027" style="width:0;height:1.5pt" o:hralign="center" o:hrstd="t" o:hr="t" fillcolor="#a0a0a0" stroked="f"/>
        </w:pict>
      </w:r>
      <w:r w:rsidRPr="00891928">
        <w:rPr>
          <w:rStyle w:val="Kiemels2"/>
          <w:rFonts w:ascii="Georgia" w:hAnsi="Georgia"/>
          <w:bCs w:val="0"/>
          <w:sz w:val="24"/>
          <w:szCs w:val="24"/>
        </w:rPr>
        <w:t>Mikro-, kis- és középvállalkozások technológiai korszerűsítése célú Hitelprogram</w:t>
      </w:r>
    </w:p>
    <w:p w:rsidR="00891928" w:rsidRDefault="00891928" w:rsidP="00891928">
      <w:pPr>
        <w:jc w:val="both"/>
        <w:rPr>
          <w:rStyle w:val="Kiemels2"/>
          <w:rFonts w:ascii="Georgia" w:hAnsi="Georgia"/>
          <w:b w:val="0"/>
          <w:sz w:val="24"/>
          <w:szCs w:val="24"/>
        </w:rPr>
      </w:pPr>
      <w:r w:rsidRPr="00891928">
        <w:rPr>
          <w:rStyle w:val="Kiemels2"/>
          <w:rFonts w:ascii="Georgia" w:hAnsi="Georgia"/>
          <w:b w:val="0"/>
          <w:sz w:val="24"/>
          <w:szCs w:val="24"/>
        </w:rPr>
        <w:t>A Hitelprogram célja a mikro-, kis- és középvállalkozások technológiai korszerűsítése, illetve a korszerű termék- és szolgáltatásfejlesztési képességének megteremtése, bővítésének támogatása, amelynek egyedi célkitűzése a finanszírozási forrásokhoz nem, vagy nem megfelelő mértékében hozzájutó mikro-, kis- és középvállalkozások fejlesztése a mikro-, kis- és középvállalkozások külső finanszírozáshoz történő hozzáférésének javítása révén. A támogatott beruházásnak olyan fejlesztést kell eredményeznie, ami javítja a technológiai felkészültséget. A Hitelprogram célja a mikro-, kis- és középvállalkozások olyan beruházásainak a támogatása, amelyek pénzügyi szempontból életképesek, jövedelemtermelők.</w:t>
      </w:r>
    </w:p>
    <w:p w:rsidR="00891928" w:rsidRPr="00891928" w:rsidRDefault="00891928" w:rsidP="00891928">
      <w:pPr>
        <w:jc w:val="both"/>
        <w:rPr>
          <w:rStyle w:val="Kiemels2"/>
          <w:rFonts w:ascii="Georgia" w:hAnsi="Georgia" w:cs="Arial"/>
          <w:b w:val="0"/>
          <w:i/>
          <w:sz w:val="20"/>
          <w:szCs w:val="20"/>
          <w:shd w:val="clear" w:color="auto" w:fill="FFFFFF"/>
        </w:rPr>
      </w:pPr>
      <w:r w:rsidRPr="00891928">
        <w:rPr>
          <w:rStyle w:val="Kiemels2"/>
          <w:rFonts w:ascii="Georgia" w:hAnsi="Georgia" w:cs="Arial"/>
          <w:b w:val="0"/>
          <w:i/>
          <w:sz w:val="20"/>
          <w:szCs w:val="20"/>
          <w:shd w:val="clear" w:color="auto" w:fill="FFFFFF"/>
        </w:rPr>
        <w:t>http://www.pafi.hu/</w:t>
      </w:r>
    </w:p>
    <w:p w:rsidR="00891928" w:rsidRDefault="002D2978" w:rsidP="00F629F7">
      <w:pPr>
        <w:rPr>
          <w:rFonts w:ascii="Georgia" w:hAnsi="Georgia"/>
          <w:b/>
          <w:sz w:val="24"/>
          <w:szCs w:val="24"/>
        </w:rPr>
      </w:pPr>
      <w:r>
        <w:rPr>
          <w:rFonts w:ascii="Georgia" w:hAnsi="Georgia"/>
          <w:sz w:val="28"/>
          <w:szCs w:val="28"/>
        </w:rPr>
        <w:lastRenderedPageBreak/>
        <w:pict>
          <v:rect id="_x0000_i1028" style="width:0;height:1.5pt" o:hralign="center" o:hrstd="t" o:hr="t" fillcolor="#a0a0a0" stroked="f"/>
        </w:pict>
      </w:r>
    </w:p>
    <w:p w:rsidR="00EB6C65" w:rsidRPr="00EB6C65" w:rsidRDefault="00EB6C65" w:rsidP="00EB6C65">
      <w:pPr>
        <w:shd w:val="clear" w:color="auto" w:fill="FFFFFF"/>
        <w:spacing w:before="100" w:beforeAutospacing="1" w:after="240" w:line="240" w:lineRule="auto"/>
        <w:jc w:val="both"/>
        <w:rPr>
          <w:rStyle w:val="Kiemels2"/>
          <w:rFonts w:ascii="Georgia" w:hAnsi="Georgia"/>
          <w:sz w:val="24"/>
          <w:szCs w:val="24"/>
          <w:shd w:val="clear" w:color="auto" w:fill="FFFFFF"/>
        </w:rPr>
      </w:pPr>
      <w:r w:rsidRPr="00EB6C65">
        <w:rPr>
          <w:rStyle w:val="Kiemels2"/>
          <w:rFonts w:ascii="Georgia" w:hAnsi="Georgia"/>
          <w:bCs w:val="0"/>
          <w:sz w:val="24"/>
          <w:szCs w:val="24"/>
          <w:shd w:val="clear" w:color="auto" w:fill="FFFFFF"/>
        </w:rPr>
        <w:t>Állattartó telepek kisebb értékű fejlesztéseit támogató pályázat nyílt</w:t>
      </w:r>
    </w:p>
    <w:p w:rsidR="00EB6C65" w:rsidRPr="00EB6C65" w:rsidRDefault="00EB6C65" w:rsidP="00EB6C65">
      <w:pPr>
        <w:jc w:val="both"/>
        <w:rPr>
          <w:rStyle w:val="Kiemels2"/>
          <w:rFonts w:ascii="Georgia" w:hAnsi="Georgia"/>
          <w:b w:val="0"/>
          <w:sz w:val="24"/>
          <w:szCs w:val="24"/>
          <w:shd w:val="clear" w:color="auto" w:fill="FFFFFF"/>
        </w:rPr>
      </w:pPr>
      <w:r w:rsidRPr="00EB6C65">
        <w:rPr>
          <w:rStyle w:val="Kiemels2"/>
          <w:rFonts w:ascii="Georgia" w:hAnsi="Georgia"/>
          <w:b w:val="0"/>
          <w:sz w:val="24"/>
          <w:szCs w:val="24"/>
          <w:shd w:val="clear" w:color="auto" w:fill="FFFFFF"/>
        </w:rPr>
        <w:t>Harmincmilliárd forint keretösszeggel, állattartással foglalkozó gazdálkodók számára hirdetett újabb pályázatot az agrártárca – jelentette be Nagy István agrárminiszter.</w:t>
      </w:r>
      <w:r>
        <w:rPr>
          <w:rStyle w:val="Kiemels2"/>
          <w:rFonts w:ascii="Georgia" w:hAnsi="Georgia"/>
          <w:b w:val="0"/>
          <w:sz w:val="24"/>
          <w:szCs w:val="24"/>
          <w:shd w:val="clear" w:color="auto" w:fill="FFFFFF"/>
        </w:rPr>
        <w:t xml:space="preserve"> </w:t>
      </w:r>
      <w:r w:rsidRPr="00EB6C65">
        <w:rPr>
          <w:rStyle w:val="Kiemels2"/>
          <w:rFonts w:ascii="Georgia" w:hAnsi="Georgia"/>
          <w:b w:val="0"/>
          <w:sz w:val="24"/>
          <w:szCs w:val="24"/>
          <w:shd w:val="clear" w:color="auto" w:fill="FFFFFF"/>
        </w:rPr>
        <w:t>Az Agrárminisztérium közleménye szerint a tárcavezető ismertette: a Vidékfejlesztési programban meghirdetett felhívás célja, hogy a kisebb állattartó gazdaságok kiválthassák korszerűtlen termelési technológiájukat, ezzel javulhat termelékenységük és jövedelmezőségük.</w:t>
      </w:r>
    </w:p>
    <w:p w:rsidR="00891928" w:rsidRPr="00EB6C65" w:rsidRDefault="00EB6C65" w:rsidP="00EB6C65">
      <w:pPr>
        <w:jc w:val="both"/>
        <w:rPr>
          <w:rStyle w:val="Kiemels2"/>
          <w:rFonts w:ascii="Georgia" w:hAnsi="Georgia" w:cs="Arial"/>
          <w:b w:val="0"/>
          <w:i/>
          <w:sz w:val="20"/>
          <w:szCs w:val="20"/>
          <w:shd w:val="clear" w:color="auto" w:fill="FFFFFF"/>
        </w:rPr>
      </w:pPr>
      <w:r w:rsidRPr="00EB6C65">
        <w:rPr>
          <w:rStyle w:val="Kiemels2"/>
          <w:rFonts w:ascii="Georgia" w:hAnsi="Georgia" w:cs="Arial"/>
          <w:b w:val="0"/>
          <w:i/>
          <w:sz w:val="20"/>
          <w:szCs w:val="20"/>
          <w:shd w:val="clear" w:color="auto" w:fill="FFFFFF"/>
        </w:rPr>
        <w:t>https://www.munkaszuret.hu/</w:t>
      </w:r>
    </w:p>
    <w:p w:rsidR="002D2978" w:rsidRDefault="002D2978" w:rsidP="002D2978">
      <w:pPr>
        <w:rPr>
          <w:rFonts w:ascii="Georgia" w:hAnsi="Georgia"/>
          <w:b/>
          <w:sz w:val="24"/>
          <w:szCs w:val="24"/>
        </w:rPr>
      </w:pPr>
      <w:r>
        <w:rPr>
          <w:rFonts w:ascii="Georgia" w:hAnsi="Georgia"/>
          <w:sz w:val="28"/>
          <w:szCs w:val="28"/>
        </w:rPr>
        <w:pict>
          <v:rect id="_x0000_i1030" style="width:0;height:1.5pt" o:hralign="center" o:hrstd="t" o:hr="t" fillcolor="#a0a0a0" stroked="f"/>
        </w:pict>
      </w:r>
    </w:p>
    <w:p w:rsidR="002D2978" w:rsidRPr="00705D4D" w:rsidRDefault="002D2978" w:rsidP="002D2978">
      <w:pPr>
        <w:spacing w:before="100" w:beforeAutospacing="1" w:after="100" w:afterAutospacing="1" w:line="240" w:lineRule="auto"/>
        <w:outlineLvl w:val="0"/>
        <w:rPr>
          <w:rFonts w:ascii="Georgia" w:eastAsia="Times New Roman" w:hAnsi="Georgia" w:cs="Times New Roman"/>
          <w:b/>
          <w:bCs/>
          <w:kern w:val="36"/>
          <w:sz w:val="24"/>
          <w:szCs w:val="24"/>
          <w:lang w:eastAsia="hu-HU"/>
        </w:rPr>
      </w:pPr>
      <w:bookmarkStart w:id="0" w:name="_GoBack"/>
      <w:bookmarkEnd w:id="0"/>
      <w:r w:rsidRPr="00705D4D">
        <w:rPr>
          <w:rFonts w:ascii="Georgia" w:eastAsia="Times New Roman" w:hAnsi="Georgia" w:cs="Times New Roman"/>
          <w:b/>
          <w:bCs/>
          <w:kern w:val="36"/>
          <w:sz w:val="24"/>
          <w:szCs w:val="24"/>
          <w:lang w:eastAsia="hu-HU"/>
        </w:rPr>
        <w:t>Adócsökkentést és adókönnyítést jelentett be Varga Mihály</w:t>
      </w:r>
    </w:p>
    <w:p w:rsidR="002D2978" w:rsidRPr="00705D4D" w:rsidRDefault="002D2978" w:rsidP="002D2978">
      <w:pPr>
        <w:spacing w:before="100" w:beforeAutospacing="1" w:after="100" w:afterAutospacing="1" w:line="240" w:lineRule="auto"/>
        <w:jc w:val="both"/>
        <w:rPr>
          <w:rFonts w:ascii="Georgia" w:eastAsia="Times New Roman" w:hAnsi="Georgia" w:cs="Times New Roman"/>
          <w:sz w:val="24"/>
          <w:szCs w:val="24"/>
          <w:lang w:eastAsia="hu-HU"/>
        </w:rPr>
      </w:pPr>
      <w:r w:rsidRPr="00705D4D">
        <w:rPr>
          <w:rFonts w:ascii="Georgia" w:eastAsia="Times New Roman" w:hAnsi="Georgia" w:cs="Times New Roman"/>
          <w:sz w:val="24"/>
          <w:szCs w:val="24"/>
          <w:lang w:eastAsia="hu-HU"/>
        </w:rPr>
        <w:t xml:space="preserve">A gazdaság </w:t>
      </w:r>
      <w:proofErr w:type="spellStart"/>
      <w:r w:rsidRPr="00705D4D">
        <w:rPr>
          <w:rFonts w:ascii="Georgia" w:eastAsia="Times New Roman" w:hAnsi="Georgia" w:cs="Times New Roman"/>
          <w:sz w:val="24"/>
          <w:szCs w:val="24"/>
          <w:lang w:eastAsia="hu-HU"/>
        </w:rPr>
        <w:t>újraindítását</w:t>
      </w:r>
      <w:proofErr w:type="spellEnd"/>
      <w:r w:rsidRPr="00705D4D">
        <w:rPr>
          <w:rFonts w:ascii="Georgia" w:eastAsia="Times New Roman" w:hAnsi="Georgia" w:cs="Times New Roman"/>
          <w:sz w:val="24"/>
          <w:szCs w:val="24"/>
          <w:lang w:eastAsia="hu-HU"/>
        </w:rPr>
        <w:t xml:space="preserve"> az adópolitikán keresztül is segíti a kormány, erről szól a jövő évi adókönnyítő törvényjavaslat, amely hamarosan az Országgyűlés elé kerül – mondta </w:t>
      </w:r>
      <w:r w:rsidRPr="00705D4D">
        <w:rPr>
          <w:rFonts w:ascii="Georgia" w:eastAsia="Times New Roman" w:hAnsi="Georgia" w:cs="Times New Roman"/>
          <w:b/>
          <w:bCs/>
          <w:sz w:val="24"/>
          <w:szCs w:val="24"/>
          <w:lang w:eastAsia="hu-HU"/>
        </w:rPr>
        <w:t>Varga Mihály</w:t>
      </w:r>
      <w:r w:rsidRPr="00705D4D">
        <w:rPr>
          <w:rFonts w:ascii="Georgia" w:eastAsia="Times New Roman" w:hAnsi="Georgia" w:cs="Times New Roman"/>
          <w:sz w:val="24"/>
          <w:szCs w:val="24"/>
          <w:lang w:eastAsia="hu-HU"/>
        </w:rPr>
        <w:t xml:space="preserve"> pénzügyminiszter a közösségi oldalára feltöltött videóüzenetében kedden.</w:t>
      </w:r>
    </w:p>
    <w:p w:rsidR="002D2978" w:rsidRPr="00705D4D" w:rsidRDefault="002D2978" w:rsidP="002D2978">
      <w:pPr>
        <w:spacing w:before="100" w:beforeAutospacing="1" w:after="100" w:afterAutospacing="1" w:line="240" w:lineRule="auto"/>
        <w:jc w:val="both"/>
        <w:rPr>
          <w:rFonts w:ascii="Georgia" w:eastAsia="Times New Roman" w:hAnsi="Georgia" w:cs="Times New Roman"/>
          <w:sz w:val="24"/>
          <w:szCs w:val="24"/>
          <w:lang w:eastAsia="hu-HU"/>
        </w:rPr>
      </w:pPr>
      <w:r w:rsidRPr="00705D4D">
        <w:rPr>
          <w:rFonts w:ascii="Georgia" w:eastAsia="Times New Roman" w:hAnsi="Georgia" w:cs="Times New Roman"/>
          <w:sz w:val="24"/>
          <w:szCs w:val="24"/>
          <w:lang w:eastAsia="hu-HU"/>
        </w:rPr>
        <w:t>Jövő júliustól a szociális hozzájárulási adó 15 százalékra mérséklődik, a szakképzési hozzájárulás pedig – a kedvezmények fenntartása mellett – beépül az adóba. A munkát terhelő adók mértéke így 2 százalékponttal csökken, valamint tovább egyszerűsödik az adórendszer – fejtette ki. A változások eredményeként évente 250 milliárd forinttal több marad a vállalkozásoknál – tette hozzá a miniszter.</w:t>
      </w:r>
    </w:p>
    <w:p w:rsidR="002D2978" w:rsidRPr="00705D4D" w:rsidRDefault="002D2978" w:rsidP="002D2978">
      <w:pPr>
        <w:spacing w:before="100" w:beforeAutospacing="1" w:after="100" w:afterAutospacing="1" w:line="240" w:lineRule="auto"/>
        <w:jc w:val="both"/>
        <w:rPr>
          <w:rFonts w:ascii="Georgia" w:eastAsia="Times New Roman" w:hAnsi="Georgia" w:cs="Times New Roman"/>
          <w:sz w:val="24"/>
          <w:szCs w:val="24"/>
          <w:lang w:eastAsia="hu-HU"/>
        </w:rPr>
      </w:pPr>
      <w:r w:rsidRPr="00705D4D">
        <w:rPr>
          <w:rFonts w:ascii="Georgia" w:eastAsia="Times New Roman" w:hAnsi="Georgia" w:cs="Times New Roman"/>
          <w:sz w:val="24"/>
          <w:szCs w:val="24"/>
          <w:lang w:eastAsia="hu-HU"/>
        </w:rPr>
        <w:t>Az átalányadózás könnyebb és olcsóbb lesz a jövő évtől, ez az adózási forma az éves minimálbér tízszereséig, kiskereskedelmi tevékenységnél ötvenszereséig választható majd – mutatott rá Varga. Hozzáfűzte: az így adózó egyéni vállalkozásoknak az éves minimálbér feléig nem kell személyi jövedelemadót fizetniük, továbbá az érintettek adott esetben élhetnek a családi adókedvezmény lehetőségével is. Az intézkedés a miniszter szerint 70 ezer vállalkozásnak jelent könnyebbséget.</w:t>
      </w:r>
    </w:p>
    <w:p w:rsidR="002D2978" w:rsidRPr="00705D4D" w:rsidRDefault="002D2978" w:rsidP="002D2978">
      <w:pPr>
        <w:spacing w:beforeAutospacing="1" w:after="100" w:afterAutospacing="1" w:line="240" w:lineRule="auto"/>
        <w:jc w:val="both"/>
        <w:rPr>
          <w:rFonts w:ascii="Georgia" w:eastAsia="Times New Roman" w:hAnsi="Georgia" w:cs="Times New Roman"/>
          <w:sz w:val="24"/>
          <w:szCs w:val="24"/>
          <w:lang w:eastAsia="hu-HU"/>
        </w:rPr>
      </w:pPr>
      <w:r w:rsidRPr="00705D4D">
        <w:rPr>
          <w:rFonts w:ascii="Georgia" w:eastAsia="Times New Roman" w:hAnsi="Georgia" w:cs="Times New Roman"/>
          <w:sz w:val="24"/>
          <w:szCs w:val="24"/>
          <w:lang w:eastAsia="hu-HU"/>
        </w:rPr>
        <w:t xml:space="preserve">Harmadik könnyítésként segítjük a gazdaság </w:t>
      </w:r>
      <w:proofErr w:type="spellStart"/>
      <w:r w:rsidRPr="00705D4D">
        <w:rPr>
          <w:rFonts w:ascii="Georgia" w:eastAsia="Times New Roman" w:hAnsi="Georgia" w:cs="Times New Roman"/>
          <w:sz w:val="24"/>
          <w:szCs w:val="24"/>
          <w:lang w:eastAsia="hu-HU"/>
        </w:rPr>
        <w:t>újraindításában</w:t>
      </w:r>
      <w:proofErr w:type="spellEnd"/>
      <w:r w:rsidRPr="00705D4D">
        <w:rPr>
          <w:rFonts w:ascii="Georgia" w:eastAsia="Times New Roman" w:hAnsi="Georgia" w:cs="Times New Roman"/>
          <w:sz w:val="24"/>
          <w:szCs w:val="24"/>
          <w:lang w:eastAsia="hu-HU"/>
        </w:rPr>
        <w:t xml:space="preserve"> aktívan részt vállaló piaci szereplőket. Jövő évtől a kockázati tőkealap-kezelőknek és tőzsdéknek nem kell </w:t>
      </w:r>
      <w:proofErr w:type="spellStart"/>
      <w:r w:rsidRPr="00705D4D">
        <w:rPr>
          <w:rFonts w:ascii="Georgia" w:eastAsia="Times New Roman" w:hAnsi="Georgia" w:cs="Times New Roman"/>
          <w:sz w:val="24"/>
          <w:szCs w:val="24"/>
          <w:lang w:eastAsia="hu-HU"/>
        </w:rPr>
        <w:t>különadót</w:t>
      </w:r>
      <w:proofErr w:type="spellEnd"/>
      <w:r w:rsidRPr="00705D4D">
        <w:rPr>
          <w:rFonts w:ascii="Georgia" w:eastAsia="Times New Roman" w:hAnsi="Georgia" w:cs="Times New Roman"/>
          <w:sz w:val="24"/>
          <w:szCs w:val="24"/>
          <w:lang w:eastAsia="hu-HU"/>
        </w:rPr>
        <w:t xml:space="preserve"> fizetniük,</w:t>
      </w:r>
      <w:r>
        <w:rPr>
          <w:rFonts w:ascii="Georgia" w:eastAsia="Times New Roman" w:hAnsi="Georgia" w:cs="Times New Roman"/>
          <w:sz w:val="24"/>
          <w:szCs w:val="24"/>
          <w:lang w:eastAsia="hu-HU"/>
        </w:rPr>
        <w:t xml:space="preserve"> </w:t>
      </w:r>
      <w:r w:rsidRPr="00705D4D">
        <w:rPr>
          <w:rFonts w:ascii="Georgia" w:eastAsia="Times New Roman" w:hAnsi="Georgia" w:cs="Times New Roman"/>
          <w:sz w:val="24"/>
          <w:szCs w:val="24"/>
          <w:lang w:eastAsia="hu-HU"/>
        </w:rPr>
        <w:t>mondta Varga Mihály. Hozzátette: a rezsicsökkentés megőrzését szolgálja, hogy az energiaellátók a veszteségüket a következő 5 adóévben levonhatják az adózás előtti eredményükből.</w:t>
      </w:r>
    </w:p>
    <w:p w:rsidR="002D2978" w:rsidRPr="00705D4D" w:rsidRDefault="002D2978" w:rsidP="002D2978">
      <w:pPr>
        <w:spacing w:before="100" w:beforeAutospacing="1" w:after="100" w:afterAutospacing="1" w:line="240" w:lineRule="auto"/>
        <w:jc w:val="both"/>
        <w:rPr>
          <w:rFonts w:ascii="Georgia" w:eastAsia="Times New Roman" w:hAnsi="Georgia" w:cs="Times New Roman"/>
          <w:sz w:val="24"/>
          <w:szCs w:val="24"/>
          <w:lang w:eastAsia="hu-HU"/>
        </w:rPr>
      </w:pPr>
      <w:r w:rsidRPr="00705D4D">
        <w:rPr>
          <w:rFonts w:ascii="Georgia" w:eastAsia="Times New Roman" w:hAnsi="Georgia" w:cs="Times New Roman"/>
          <w:sz w:val="24"/>
          <w:szCs w:val="24"/>
          <w:lang w:eastAsia="hu-HU"/>
        </w:rPr>
        <w:t xml:space="preserve">A miniszter arra is kitért, hogy jelentős lépéseket tesznek a </w:t>
      </w:r>
      <w:proofErr w:type="spellStart"/>
      <w:r w:rsidRPr="00705D4D">
        <w:rPr>
          <w:rFonts w:ascii="Georgia" w:eastAsia="Times New Roman" w:hAnsi="Georgia" w:cs="Times New Roman"/>
          <w:sz w:val="24"/>
          <w:szCs w:val="24"/>
          <w:lang w:eastAsia="hu-HU"/>
        </w:rPr>
        <w:t>kriptodevizákból</w:t>
      </w:r>
      <w:proofErr w:type="spellEnd"/>
      <w:r w:rsidRPr="00705D4D">
        <w:rPr>
          <w:rFonts w:ascii="Georgia" w:eastAsia="Times New Roman" w:hAnsi="Georgia" w:cs="Times New Roman"/>
          <w:sz w:val="24"/>
          <w:szCs w:val="24"/>
          <w:lang w:eastAsia="hu-HU"/>
        </w:rPr>
        <w:t xml:space="preserve"> származó jövedelmek kifehérítése irányába. A költségvetésnek több milliárd forintot hozhat az, hogy a </w:t>
      </w:r>
      <w:proofErr w:type="spellStart"/>
      <w:r w:rsidRPr="00705D4D">
        <w:rPr>
          <w:rFonts w:ascii="Georgia" w:eastAsia="Times New Roman" w:hAnsi="Georgia" w:cs="Times New Roman"/>
          <w:sz w:val="24"/>
          <w:szCs w:val="24"/>
          <w:lang w:eastAsia="hu-HU"/>
        </w:rPr>
        <w:t>kriptodevizák</w:t>
      </w:r>
      <w:proofErr w:type="spellEnd"/>
      <w:r w:rsidRPr="00705D4D">
        <w:rPr>
          <w:rFonts w:ascii="Georgia" w:eastAsia="Times New Roman" w:hAnsi="Georgia" w:cs="Times New Roman"/>
          <w:sz w:val="24"/>
          <w:szCs w:val="24"/>
          <w:lang w:eastAsia="hu-HU"/>
        </w:rPr>
        <w:t xml:space="preserve"> adóterhe 30,5 százalékról 15 százalékra csökken – részletezte.</w:t>
      </w:r>
    </w:p>
    <w:p w:rsidR="002D2978" w:rsidRPr="00705D4D" w:rsidRDefault="002D2978" w:rsidP="002D2978">
      <w:pPr>
        <w:spacing w:before="100" w:beforeAutospacing="1" w:after="100" w:afterAutospacing="1" w:line="240" w:lineRule="auto"/>
        <w:jc w:val="both"/>
        <w:rPr>
          <w:rFonts w:ascii="Georgia" w:eastAsia="Times New Roman" w:hAnsi="Georgia" w:cs="Times New Roman"/>
          <w:sz w:val="24"/>
          <w:szCs w:val="24"/>
          <w:lang w:eastAsia="hu-HU"/>
        </w:rPr>
      </w:pPr>
      <w:r w:rsidRPr="00705D4D">
        <w:rPr>
          <w:rFonts w:ascii="Georgia" w:eastAsia="Times New Roman" w:hAnsi="Georgia" w:cs="Times New Roman"/>
          <w:sz w:val="24"/>
          <w:szCs w:val="24"/>
          <w:lang w:eastAsia="hu-HU"/>
        </w:rPr>
        <w:t>A kormány folytatja a családokat és a vállalkozásokat segítő gazdaságpolitikát – összegezte végül az adókönnyítésekről szóló törvényjavaslat lényegét a pénzügyminiszter.</w:t>
      </w:r>
    </w:p>
    <w:p w:rsidR="002D2978" w:rsidRPr="00A6552F" w:rsidRDefault="002D2978" w:rsidP="002D2978">
      <w:pPr>
        <w:rPr>
          <w:rFonts w:ascii="Georgia" w:hAnsi="Georgia" w:cstheme="minorHAnsi"/>
          <w:i/>
          <w:sz w:val="20"/>
          <w:szCs w:val="20"/>
        </w:rPr>
      </w:pPr>
      <w:r w:rsidRPr="00A6552F">
        <w:rPr>
          <w:rFonts w:ascii="Georgia" w:hAnsi="Georgia" w:cstheme="minorHAnsi"/>
          <w:i/>
          <w:sz w:val="20"/>
          <w:szCs w:val="20"/>
        </w:rPr>
        <w:t>Forrás: https://</w:t>
      </w:r>
      <w:r>
        <w:rPr>
          <w:rFonts w:ascii="Georgia" w:hAnsi="Georgia" w:cstheme="minorHAnsi"/>
          <w:i/>
          <w:sz w:val="20"/>
          <w:szCs w:val="20"/>
        </w:rPr>
        <w:t>www.mti.hu</w:t>
      </w:r>
    </w:p>
    <w:p w:rsidR="00891928" w:rsidRDefault="002D2978" w:rsidP="00F629F7">
      <w:pPr>
        <w:rPr>
          <w:rFonts w:ascii="Georgia" w:hAnsi="Georgia"/>
          <w:b/>
          <w:sz w:val="24"/>
          <w:szCs w:val="24"/>
        </w:rPr>
      </w:pPr>
      <w:r>
        <w:rPr>
          <w:rFonts w:ascii="Georgia" w:hAnsi="Georgia"/>
          <w:sz w:val="28"/>
          <w:szCs w:val="28"/>
        </w:rPr>
        <w:lastRenderedPageBreak/>
        <w:pict>
          <v:rect id="_x0000_i1029" style="width:0;height:1.5pt" o:hralign="center" o:hrstd="t" o:hr="t" fillcolor="#a0a0a0" stroked="f"/>
        </w:pict>
      </w:r>
    </w:p>
    <w:p w:rsidR="00F629F7" w:rsidRPr="00695474" w:rsidRDefault="00F629F7" w:rsidP="00F629F7">
      <w:pPr>
        <w:rPr>
          <w:rFonts w:ascii="Georgia" w:hAnsi="Georgia"/>
          <w:b/>
          <w:sz w:val="24"/>
          <w:szCs w:val="24"/>
        </w:rPr>
      </w:pPr>
      <w:r w:rsidRPr="00695474">
        <w:rPr>
          <w:rFonts w:ascii="Georgia" w:hAnsi="Georgia"/>
          <w:b/>
          <w:sz w:val="24"/>
          <w:szCs w:val="24"/>
        </w:rPr>
        <w:t xml:space="preserve">Irányító Csoport ülések </w:t>
      </w:r>
    </w:p>
    <w:p w:rsidR="00F629F7" w:rsidRPr="00E5079B" w:rsidRDefault="00F629F7" w:rsidP="00F629F7">
      <w:pPr>
        <w:jc w:val="both"/>
        <w:rPr>
          <w:rFonts w:ascii="Georgia" w:hAnsi="Georgia"/>
          <w:sz w:val="24"/>
          <w:szCs w:val="24"/>
        </w:rPr>
      </w:pPr>
      <w:r w:rsidRPr="00E5079B">
        <w:rPr>
          <w:rFonts w:ascii="Georgia" w:hAnsi="Georgia"/>
          <w:sz w:val="24"/>
          <w:szCs w:val="24"/>
        </w:rPr>
        <w:t xml:space="preserve">A Paktumszervezet Irányító csoportja a </w:t>
      </w:r>
      <w:r w:rsidR="00E5079B" w:rsidRPr="00E5079B">
        <w:rPr>
          <w:rFonts w:ascii="Georgia" w:hAnsi="Georgia"/>
          <w:sz w:val="24"/>
          <w:szCs w:val="24"/>
        </w:rPr>
        <w:t>második</w:t>
      </w:r>
      <w:r w:rsidRPr="00E5079B">
        <w:rPr>
          <w:rFonts w:ascii="Georgia" w:hAnsi="Georgia"/>
          <w:sz w:val="24"/>
          <w:szCs w:val="24"/>
        </w:rPr>
        <w:t xml:space="preserve"> negyedévben </w:t>
      </w:r>
      <w:r w:rsidRPr="00D30AAB">
        <w:rPr>
          <w:rFonts w:ascii="Georgia" w:hAnsi="Georgia"/>
          <w:sz w:val="24"/>
          <w:szCs w:val="24"/>
        </w:rPr>
        <w:t>2021.0</w:t>
      </w:r>
      <w:r w:rsidR="00D06F02" w:rsidRPr="00D30AAB">
        <w:rPr>
          <w:rFonts w:ascii="Georgia" w:hAnsi="Georgia"/>
          <w:sz w:val="24"/>
          <w:szCs w:val="24"/>
        </w:rPr>
        <w:t>4</w:t>
      </w:r>
      <w:r w:rsidRPr="00D30AAB">
        <w:rPr>
          <w:rFonts w:ascii="Georgia" w:hAnsi="Georgia"/>
          <w:sz w:val="24"/>
          <w:szCs w:val="24"/>
        </w:rPr>
        <w:t>.1</w:t>
      </w:r>
      <w:r w:rsidR="00D30AAB" w:rsidRPr="00D30AAB">
        <w:rPr>
          <w:rFonts w:ascii="Georgia" w:hAnsi="Georgia"/>
          <w:sz w:val="24"/>
          <w:szCs w:val="24"/>
        </w:rPr>
        <w:t>2</w:t>
      </w:r>
      <w:r w:rsidRPr="00D30AAB">
        <w:rPr>
          <w:rFonts w:ascii="Georgia" w:hAnsi="Georgia"/>
          <w:sz w:val="24"/>
          <w:szCs w:val="24"/>
        </w:rPr>
        <w:t>-én 3</w:t>
      </w:r>
      <w:r w:rsidR="00EF6B7D" w:rsidRPr="00D30AAB">
        <w:rPr>
          <w:rFonts w:ascii="Georgia" w:hAnsi="Georgia"/>
          <w:sz w:val="24"/>
          <w:szCs w:val="24"/>
        </w:rPr>
        <w:t>1</w:t>
      </w:r>
      <w:r w:rsidRPr="00D30AAB">
        <w:rPr>
          <w:rFonts w:ascii="Georgia" w:hAnsi="Georgia"/>
          <w:sz w:val="24"/>
          <w:szCs w:val="24"/>
        </w:rPr>
        <w:t xml:space="preserve"> munkáltató esetében </w:t>
      </w:r>
      <w:r w:rsidR="00D30AAB" w:rsidRPr="00D30AAB">
        <w:rPr>
          <w:rFonts w:ascii="Georgia" w:hAnsi="Georgia"/>
          <w:sz w:val="24"/>
          <w:szCs w:val="24"/>
        </w:rPr>
        <w:t>44</w:t>
      </w:r>
      <w:r w:rsidRPr="00D30AAB">
        <w:rPr>
          <w:rFonts w:ascii="Georgia" w:hAnsi="Georgia"/>
          <w:sz w:val="24"/>
          <w:szCs w:val="24"/>
        </w:rPr>
        <w:t xml:space="preserve"> fő,</w:t>
      </w:r>
      <w:r w:rsidRPr="009235EB">
        <w:rPr>
          <w:rFonts w:ascii="Georgia" w:hAnsi="Georgia"/>
          <w:color w:val="FF0000"/>
          <w:sz w:val="24"/>
          <w:szCs w:val="24"/>
        </w:rPr>
        <w:t xml:space="preserve"> </w:t>
      </w:r>
      <w:r w:rsidRPr="00D30AAB">
        <w:rPr>
          <w:rFonts w:ascii="Georgia" w:hAnsi="Georgia"/>
          <w:sz w:val="24"/>
          <w:szCs w:val="24"/>
        </w:rPr>
        <w:t>2021.0</w:t>
      </w:r>
      <w:r w:rsidR="00D30AAB" w:rsidRPr="00D30AAB">
        <w:rPr>
          <w:rFonts w:ascii="Georgia" w:hAnsi="Georgia"/>
          <w:sz w:val="24"/>
          <w:szCs w:val="24"/>
        </w:rPr>
        <w:t>4</w:t>
      </w:r>
      <w:r w:rsidRPr="00D30AAB">
        <w:rPr>
          <w:rFonts w:ascii="Georgia" w:hAnsi="Georgia"/>
          <w:sz w:val="24"/>
          <w:szCs w:val="24"/>
        </w:rPr>
        <w:t>.</w:t>
      </w:r>
      <w:r w:rsidR="00D30AAB" w:rsidRPr="00D30AAB">
        <w:rPr>
          <w:rFonts w:ascii="Georgia" w:hAnsi="Georgia"/>
          <w:sz w:val="24"/>
          <w:szCs w:val="24"/>
        </w:rPr>
        <w:t>15</w:t>
      </w:r>
      <w:r w:rsidRPr="00D30AAB">
        <w:rPr>
          <w:rFonts w:ascii="Georgia" w:hAnsi="Georgia"/>
          <w:sz w:val="24"/>
          <w:szCs w:val="24"/>
        </w:rPr>
        <w:t>-</w:t>
      </w:r>
      <w:r w:rsidR="00D30AAB" w:rsidRPr="00D30AAB">
        <w:rPr>
          <w:rFonts w:ascii="Georgia" w:hAnsi="Georgia"/>
          <w:sz w:val="24"/>
          <w:szCs w:val="24"/>
        </w:rPr>
        <w:t>é</w:t>
      </w:r>
      <w:r w:rsidRPr="00D30AAB">
        <w:rPr>
          <w:rFonts w:ascii="Georgia" w:hAnsi="Georgia"/>
          <w:sz w:val="24"/>
          <w:szCs w:val="24"/>
        </w:rPr>
        <w:t xml:space="preserve">n </w:t>
      </w:r>
      <w:r w:rsidR="00261113" w:rsidRPr="00D30AAB">
        <w:rPr>
          <w:rFonts w:ascii="Georgia" w:hAnsi="Georgia"/>
          <w:sz w:val="24"/>
          <w:szCs w:val="24"/>
        </w:rPr>
        <w:t>1</w:t>
      </w:r>
      <w:r w:rsidRPr="00D30AAB">
        <w:rPr>
          <w:rFonts w:ascii="Georgia" w:hAnsi="Georgia"/>
          <w:sz w:val="24"/>
          <w:szCs w:val="24"/>
        </w:rPr>
        <w:t xml:space="preserve"> munkáltató esetében </w:t>
      </w:r>
      <w:r w:rsidR="00D30AAB" w:rsidRPr="00D30AAB">
        <w:rPr>
          <w:rFonts w:ascii="Georgia" w:hAnsi="Georgia"/>
          <w:sz w:val="24"/>
          <w:szCs w:val="24"/>
        </w:rPr>
        <w:t>33</w:t>
      </w:r>
      <w:r w:rsidR="00847AD8" w:rsidRPr="00D30AAB">
        <w:rPr>
          <w:rFonts w:ascii="Georgia" w:hAnsi="Georgia"/>
          <w:sz w:val="24"/>
          <w:szCs w:val="24"/>
        </w:rPr>
        <w:t xml:space="preserve"> fő</w:t>
      </w:r>
      <w:r w:rsidRPr="00D30AAB">
        <w:rPr>
          <w:rFonts w:ascii="Georgia" w:hAnsi="Georgia"/>
          <w:sz w:val="24"/>
          <w:szCs w:val="24"/>
        </w:rPr>
        <w:t>, 2021.0</w:t>
      </w:r>
      <w:r w:rsidR="00D30AAB" w:rsidRPr="00D30AAB">
        <w:rPr>
          <w:rFonts w:ascii="Georgia" w:hAnsi="Georgia"/>
          <w:sz w:val="24"/>
          <w:szCs w:val="24"/>
        </w:rPr>
        <w:t>4</w:t>
      </w:r>
      <w:r w:rsidRPr="00D30AAB">
        <w:rPr>
          <w:rFonts w:ascii="Georgia" w:hAnsi="Georgia"/>
          <w:sz w:val="24"/>
          <w:szCs w:val="24"/>
        </w:rPr>
        <w:t>.</w:t>
      </w:r>
      <w:r w:rsidR="00D30AAB" w:rsidRPr="00D30AAB">
        <w:rPr>
          <w:rFonts w:ascii="Georgia" w:hAnsi="Georgia"/>
          <w:sz w:val="24"/>
          <w:szCs w:val="24"/>
        </w:rPr>
        <w:t>22</w:t>
      </w:r>
      <w:r w:rsidRPr="00D30AAB">
        <w:rPr>
          <w:rFonts w:ascii="Georgia" w:hAnsi="Georgia"/>
          <w:sz w:val="24"/>
          <w:szCs w:val="24"/>
        </w:rPr>
        <w:t>-</w:t>
      </w:r>
      <w:r w:rsidR="00D30AAB" w:rsidRPr="00D30AAB">
        <w:rPr>
          <w:rFonts w:ascii="Georgia" w:hAnsi="Georgia"/>
          <w:sz w:val="24"/>
          <w:szCs w:val="24"/>
        </w:rPr>
        <w:t>é</w:t>
      </w:r>
      <w:r w:rsidRPr="00D30AAB">
        <w:rPr>
          <w:rFonts w:ascii="Georgia" w:hAnsi="Georgia"/>
          <w:sz w:val="24"/>
          <w:szCs w:val="24"/>
        </w:rPr>
        <w:t xml:space="preserve">n </w:t>
      </w:r>
      <w:r w:rsidR="00D30AAB" w:rsidRPr="00D30AAB">
        <w:rPr>
          <w:rFonts w:ascii="Georgia" w:hAnsi="Georgia"/>
          <w:sz w:val="24"/>
          <w:szCs w:val="24"/>
        </w:rPr>
        <w:t>3</w:t>
      </w:r>
      <w:r w:rsidRPr="00D30AAB">
        <w:rPr>
          <w:rFonts w:ascii="Georgia" w:hAnsi="Georgia"/>
          <w:sz w:val="24"/>
          <w:szCs w:val="24"/>
        </w:rPr>
        <w:t xml:space="preserve">3 munkáltató esetében </w:t>
      </w:r>
      <w:r w:rsidR="00D30AAB" w:rsidRPr="00D30AAB">
        <w:rPr>
          <w:rFonts w:ascii="Georgia" w:hAnsi="Georgia"/>
          <w:sz w:val="24"/>
          <w:szCs w:val="24"/>
        </w:rPr>
        <w:t>4</w:t>
      </w:r>
      <w:r w:rsidRPr="00D30AAB">
        <w:rPr>
          <w:rFonts w:ascii="Georgia" w:hAnsi="Georgia"/>
          <w:sz w:val="24"/>
          <w:szCs w:val="24"/>
        </w:rPr>
        <w:t>8 fő</w:t>
      </w:r>
      <w:r w:rsidR="00D30AAB" w:rsidRPr="00D30AAB">
        <w:rPr>
          <w:rFonts w:ascii="Georgia" w:hAnsi="Georgia"/>
          <w:sz w:val="24"/>
          <w:szCs w:val="24"/>
        </w:rPr>
        <w:t>, 2021.05.14-én 65 munkáltató esetében 80 fő,</w:t>
      </w:r>
      <w:r w:rsidR="004018C6" w:rsidRPr="00D30AAB">
        <w:rPr>
          <w:rFonts w:ascii="Georgia" w:hAnsi="Georgia"/>
          <w:sz w:val="24"/>
          <w:szCs w:val="24"/>
        </w:rPr>
        <w:t xml:space="preserve"> </w:t>
      </w:r>
      <w:r w:rsidR="00D30AAB" w:rsidRPr="00D30AAB">
        <w:rPr>
          <w:rFonts w:ascii="Georgia" w:hAnsi="Georgia"/>
          <w:sz w:val="24"/>
          <w:szCs w:val="24"/>
        </w:rPr>
        <w:t xml:space="preserve">2021.05.26-án 65 munkáltató esetében 117 fő </w:t>
      </w:r>
      <w:r w:rsidRPr="00D30AAB">
        <w:rPr>
          <w:rFonts w:ascii="Georgia" w:hAnsi="Georgia"/>
          <w:sz w:val="24"/>
          <w:szCs w:val="24"/>
        </w:rPr>
        <w:t xml:space="preserve">álláskereső foglalkoztatási szándékát bírálta el. Az ülésék során </w:t>
      </w:r>
      <w:r w:rsidRPr="00D30AAB">
        <w:rPr>
          <w:rFonts w:ascii="Georgia" w:hAnsi="Georgia"/>
          <w:b/>
          <w:sz w:val="24"/>
          <w:szCs w:val="24"/>
        </w:rPr>
        <w:t xml:space="preserve">összesen </w:t>
      </w:r>
      <w:r w:rsidR="00D30AAB" w:rsidRPr="00D30AAB">
        <w:rPr>
          <w:rFonts w:ascii="Georgia" w:hAnsi="Georgia"/>
          <w:b/>
          <w:sz w:val="24"/>
          <w:szCs w:val="24"/>
        </w:rPr>
        <w:t>148</w:t>
      </w:r>
      <w:r w:rsidRPr="00D30AAB">
        <w:rPr>
          <w:rFonts w:ascii="Georgia" w:hAnsi="Georgia"/>
          <w:b/>
          <w:sz w:val="24"/>
          <w:szCs w:val="24"/>
        </w:rPr>
        <w:t xml:space="preserve"> munkáltató és </w:t>
      </w:r>
      <w:r w:rsidR="00D30AAB" w:rsidRPr="00D30AAB">
        <w:rPr>
          <w:rFonts w:ascii="Georgia" w:hAnsi="Georgia"/>
          <w:b/>
          <w:sz w:val="24"/>
          <w:szCs w:val="24"/>
        </w:rPr>
        <w:t>233</w:t>
      </w:r>
      <w:r w:rsidRPr="00D30AAB">
        <w:rPr>
          <w:rFonts w:ascii="Georgia" w:hAnsi="Georgia"/>
          <w:b/>
          <w:sz w:val="24"/>
          <w:szCs w:val="24"/>
        </w:rPr>
        <w:t xml:space="preserve"> munkavállaló </w:t>
      </w:r>
      <w:r w:rsidRPr="00E5079B">
        <w:rPr>
          <w:rFonts w:ascii="Georgia" w:hAnsi="Georgia"/>
          <w:b/>
          <w:sz w:val="24"/>
          <w:szCs w:val="24"/>
        </w:rPr>
        <w:t>esetében hozott pozitív döntést.</w:t>
      </w:r>
      <w:r w:rsidRPr="00E5079B">
        <w:rPr>
          <w:rFonts w:ascii="Georgia" w:hAnsi="Georgia"/>
          <w:sz w:val="24"/>
          <w:szCs w:val="24"/>
        </w:rPr>
        <w:t xml:space="preserve"> </w:t>
      </w:r>
    </w:p>
    <w:p w:rsidR="00F629F7" w:rsidRPr="00695474" w:rsidRDefault="00F629F7" w:rsidP="00F629F7">
      <w:pPr>
        <w:jc w:val="both"/>
        <w:rPr>
          <w:rFonts w:ascii="Georgia" w:hAnsi="Georgia"/>
          <w:i/>
          <w:sz w:val="20"/>
          <w:szCs w:val="20"/>
        </w:rPr>
      </w:pPr>
      <w:r w:rsidRPr="00695474">
        <w:rPr>
          <w:rFonts w:ascii="Georgia" w:hAnsi="Georgia"/>
          <w:i/>
          <w:sz w:val="20"/>
          <w:szCs w:val="20"/>
        </w:rPr>
        <w:t>Forrás: Megyei paktumiroda</w:t>
      </w:r>
    </w:p>
    <w:p w:rsidR="00F629F7" w:rsidRPr="001F0380" w:rsidRDefault="00F629F7" w:rsidP="00ED6B81">
      <w:pPr>
        <w:rPr>
          <w:rFonts w:ascii="Georgia" w:hAnsi="Georgia" w:cs="Times New Roman"/>
          <w:sz w:val="20"/>
          <w:szCs w:val="20"/>
        </w:rPr>
      </w:pPr>
    </w:p>
    <w:sectPr w:rsidR="00F629F7" w:rsidRPr="001F0380" w:rsidSect="007A20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9" style="width:0;height:1.5pt" o:hralign="center" o:bullet="t" o:hrstd="t" o:hr="t" fillcolor="#a0a0a0" stroked="f"/>
    </w:pict>
  </w:numPicBullet>
  <w:abstractNum w:abstractNumId="0" w15:restartNumberingAfterBreak="0">
    <w:nsid w:val="15AB7CCD"/>
    <w:multiLevelType w:val="hybridMultilevel"/>
    <w:tmpl w:val="8064E7DE"/>
    <w:lvl w:ilvl="0" w:tplc="83E2129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A6D5339"/>
    <w:multiLevelType w:val="multilevel"/>
    <w:tmpl w:val="E6CA6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986FAF"/>
    <w:multiLevelType w:val="hybridMultilevel"/>
    <w:tmpl w:val="10283770"/>
    <w:lvl w:ilvl="0" w:tplc="3500A8A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75C01384"/>
    <w:multiLevelType w:val="hybridMultilevel"/>
    <w:tmpl w:val="AD562AEC"/>
    <w:lvl w:ilvl="0" w:tplc="93769DB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7E4C6B0C"/>
    <w:multiLevelType w:val="multilevel"/>
    <w:tmpl w:val="D73CA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117"/>
    <w:rsid w:val="00022FA5"/>
    <w:rsid w:val="00092179"/>
    <w:rsid w:val="000E651E"/>
    <w:rsid w:val="001F0380"/>
    <w:rsid w:val="00261113"/>
    <w:rsid w:val="00267649"/>
    <w:rsid w:val="002D2978"/>
    <w:rsid w:val="003342E1"/>
    <w:rsid w:val="003404D5"/>
    <w:rsid w:val="00390C9B"/>
    <w:rsid w:val="004018C6"/>
    <w:rsid w:val="00495B13"/>
    <w:rsid w:val="005429B6"/>
    <w:rsid w:val="005435F6"/>
    <w:rsid w:val="00567F3B"/>
    <w:rsid w:val="00581FED"/>
    <w:rsid w:val="00695474"/>
    <w:rsid w:val="007214E5"/>
    <w:rsid w:val="007A2018"/>
    <w:rsid w:val="007C4264"/>
    <w:rsid w:val="008252D6"/>
    <w:rsid w:val="00837232"/>
    <w:rsid w:val="00847AD8"/>
    <w:rsid w:val="00891928"/>
    <w:rsid w:val="008A7F17"/>
    <w:rsid w:val="009235EB"/>
    <w:rsid w:val="00980B68"/>
    <w:rsid w:val="00995EF0"/>
    <w:rsid w:val="009C48BB"/>
    <w:rsid w:val="00A226EB"/>
    <w:rsid w:val="00A84117"/>
    <w:rsid w:val="00AB511E"/>
    <w:rsid w:val="00C03A75"/>
    <w:rsid w:val="00C0742B"/>
    <w:rsid w:val="00C542A8"/>
    <w:rsid w:val="00C93249"/>
    <w:rsid w:val="00CF3296"/>
    <w:rsid w:val="00D06F02"/>
    <w:rsid w:val="00D30AAB"/>
    <w:rsid w:val="00DC3813"/>
    <w:rsid w:val="00E16E2A"/>
    <w:rsid w:val="00E5079B"/>
    <w:rsid w:val="00E53B0D"/>
    <w:rsid w:val="00EB6C65"/>
    <w:rsid w:val="00ED6B81"/>
    <w:rsid w:val="00EF6B7D"/>
    <w:rsid w:val="00F35637"/>
    <w:rsid w:val="00F629F7"/>
    <w:rsid w:val="00FF564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E235D1-6BEB-4BCC-902D-1C438BF8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7A2018"/>
  </w:style>
  <w:style w:type="paragraph" w:styleId="Cmsor1">
    <w:name w:val="heading 1"/>
    <w:basedOn w:val="Norml"/>
    <w:link w:val="Cmsor1Char"/>
    <w:uiPriority w:val="9"/>
    <w:qFormat/>
    <w:rsid w:val="00A841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next w:val="Norml"/>
    <w:link w:val="Cmsor2Char"/>
    <w:uiPriority w:val="9"/>
    <w:semiHidden/>
    <w:unhideWhenUsed/>
    <w:qFormat/>
    <w:rsid w:val="00CF32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Norml"/>
    <w:link w:val="Cmsor3Char"/>
    <w:uiPriority w:val="9"/>
    <w:semiHidden/>
    <w:unhideWhenUsed/>
    <w:qFormat/>
    <w:rsid w:val="007C42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84117"/>
    <w:rPr>
      <w:rFonts w:ascii="Times New Roman" w:eastAsia="Times New Roman" w:hAnsi="Times New Roman" w:cs="Times New Roman"/>
      <w:b/>
      <w:bCs/>
      <w:kern w:val="36"/>
      <w:sz w:val="48"/>
      <w:szCs w:val="48"/>
      <w:lang w:eastAsia="hu-HU"/>
    </w:rPr>
  </w:style>
  <w:style w:type="paragraph" w:customStyle="1" w:styleId="p1">
    <w:name w:val="p1"/>
    <w:basedOn w:val="Norml"/>
    <w:rsid w:val="00A8411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2">
    <w:name w:val="s2"/>
    <w:basedOn w:val="Bekezdsalapbettpusa"/>
    <w:rsid w:val="00A84117"/>
  </w:style>
  <w:style w:type="character" w:customStyle="1" w:styleId="Cmsor3Char">
    <w:name w:val="Címsor 3 Char"/>
    <w:basedOn w:val="Bekezdsalapbettpusa"/>
    <w:link w:val="Cmsor3"/>
    <w:uiPriority w:val="9"/>
    <w:semiHidden/>
    <w:rsid w:val="007C4264"/>
    <w:rPr>
      <w:rFonts w:asciiTheme="majorHAnsi" w:eastAsiaTheme="majorEastAsia" w:hAnsiTheme="majorHAnsi" w:cstheme="majorBidi"/>
      <w:b/>
      <w:bCs/>
      <w:color w:val="4F81BD" w:themeColor="accent1"/>
    </w:rPr>
  </w:style>
  <w:style w:type="paragraph" w:styleId="NormlWeb">
    <w:name w:val="Normal (Web)"/>
    <w:basedOn w:val="Norml"/>
    <w:uiPriority w:val="99"/>
    <w:semiHidden/>
    <w:unhideWhenUsed/>
    <w:rsid w:val="007C426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7C4264"/>
    <w:rPr>
      <w:color w:val="0000FF"/>
      <w:u w:val="single"/>
    </w:rPr>
  </w:style>
  <w:style w:type="character" w:styleId="Kiemels2">
    <w:name w:val="Strong"/>
    <w:basedOn w:val="Bekezdsalapbettpusa"/>
    <w:uiPriority w:val="22"/>
    <w:qFormat/>
    <w:rsid w:val="00C93249"/>
    <w:rPr>
      <w:b/>
      <w:bCs/>
    </w:rPr>
  </w:style>
  <w:style w:type="paragraph" w:styleId="Buborkszveg">
    <w:name w:val="Balloon Text"/>
    <w:basedOn w:val="Norml"/>
    <w:link w:val="BuborkszvegChar"/>
    <w:uiPriority w:val="99"/>
    <w:semiHidden/>
    <w:unhideWhenUsed/>
    <w:rsid w:val="00C542A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542A8"/>
    <w:rPr>
      <w:rFonts w:ascii="Segoe UI" w:hAnsi="Segoe UI" w:cs="Segoe UI"/>
      <w:sz w:val="18"/>
      <w:szCs w:val="18"/>
    </w:rPr>
  </w:style>
  <w:style w:type="character" w:styleId="Feloldatlanmegemlts">
    <w:name w:val="Unresolved Mention"/>
    <w:basedOn w:val="Bekezdsalapbettpusa"/>
    <w:uiPriority w:val="99"/>
    <w:semiHidden/>
    <w:unhideWhenUsed/>
    <w:rsid w:val="00F629F7"/>
    <w:rPr>
      <w:color w:val="605E5C"/>
      <w:shd w:val="clear" w:color="auto" w:fill="E1DFDD"/>
    </w:rPr>
  </w:style>
  <w:style w:type="character" w:customStyle="1" w:styleId="Cmsor2Char">
    <w:name w:val="Címsor 2 Char"/>
    <w:basedOn w:val="Bekezdsalapbettpusa"/>
    <w:link w:val="Cmsor2"/>
    <w:uiPriority w:val="9"/>
    <w:semiHidden/>
    <w:rsid w:val="00CF3296"/>
    <w:rPr>
      <w:rFonts w:asciiTheme="majorHAnsi" w:eastAsiaTheme="majorEastAsia" w:hAnsiTheme="majorHAnsi" w:cstheme="majorBidi"/>
      <w:color w:val="365F91" w:themeColor="accent1" w:themeShade="BF"/>
      <w:sz w:val="26"/>
      <w:szCs w:val="26"/>
    </w:rPr>
  </w:style>
  <w:style w:type="paragraph" w:customStyle="1" w:styleId="Default">
    <w:name w:val="Default"/>
    <w:rsid w:val="00CF3296"/>
    <w:pPr>
      <w:autoSpaceDE w:val="0"/>
      <w:autoSpaceDN w:val="0"/>
      <w:adjustRightInd w:val="0"/>
      <w:spacing w:after="0" w:line="240" w:lineRule="auto"/>
    </w:pPr>
    <w:rPr>
      <w:rFonts w:ascii="Calibri" w:hAnsi="Calibri" w:cs="Calibri"/>
      <w:color w:val="000000"/>
      <w:sz w:val="24"/>
      <w:szCs w:val="24"/>
    </w:rPr>
  </w:style>
  <w:style w:type="paragraph" w:styleId="Nincstrkz">
    <w:name w:val="No Spacing"/>
    <w:uiPriority w:val="1"/>
    <w:qFormat/>
    <w:rsid w:val="00F35637"/>
    <w:pPr>
      <w:spacing w:after="0" w:line="240" w:lineRule="auto"/>
    </w:pPr>
    <w:rPr>
      <w:rFonts w:ascii="Calibri" w:eastAsia="Times New Roman" w:hAnsi="Calibri" w:cs="Times New Roman"/>
      <w:lang w:eastAsia="hu-HU"/>
    </w:rPr>
  </w:style>
  <w:style w:type="paragraph" w:customStyle="1" w:styleId="normal-header">
    <w:name w:val="normal - header"/>
    <w:basedOn w:val="Norml"/>
    <w:qFormat/>
    <w:rsid w:val="00581FED"/>
    <w:pPr>
      <w:tabs>
        <w:tab w:val="left" w:pos="5670"/>
        <w:tab w:val="center" w:pos="6804"/>
      </w:tabs>
      <w:spacing w:after="0" w:line="300" w:lineRule="auto"/>
      <w:ind w:firstLine="1134"/>
      <w:jc w:val="both"/>
    </w:pPr>
    <w:rPr>
      <w:rFonts w:ascii="Arial" w:hAnsi="Arial" w:cstheme="minorHAnsi"/>
      <w:color w:val="404040" w:themeColor="text1" w:themeTint="B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9893">
      <w:bodyDiv w:val="1"/>
      <w:marLeft w:val="0"/>
      <w:marRight w:val="0"/>
      <w:marTop w:val="0"/>
      <w:marBottom w:val="0"/>
      <w:divBdr>
        <w:top w:val="none" w:sz="0" w:space="0" w:color="auto"/>
        <w:left w:val="none" w:sz="0" w:space="0" w:color="auto"/>
        <w:bottom w:val="none" w:sz="0" w:space="0" w:color="auto"/>
        <w:right w:val="none" w:sz="0" w:space="0" w:color="auto"/>
      </w:divBdr>
      <w:divsChild>
        <w:div w:id="2087335870">
          <w:marLeft w:val="0"/>
          <w:marRight w:val="0"/>
          <w:marTop w:val="0"/>
          <w:marBottom w:val="0"/>
          <w:divBdr>
            <w:top w:val="none" w:sz="0" w:space="0" w:color="auto"/>
            <w:left w:val="none" w:sz="0" w:space="0" w:color="auto"/>
            <w:bottom w:val="none" w:sz="0" w:space="0" w:color="auto"/>
            <w:right w:val="none" w:sz="0" w:space="0" w:color="auto"/>
          </w:divBdr>
        </w:div>
        <w:div w:id="2120106222">
          <w:marLeft w:val="0"/>
          <w:marRight w:val="0"/>
          <w:marTop w:val="0"/>
          <w:marBottom w:val="0"/>
          <w:divBdr>
            <w:top w:val="none" w:sz="0" w:space="0" w:color="auto"/>
            <w:left w:val="none" w:sz="0" w:space="0" w:color="auto"/>
            <w:bottom w:val="none" w:sz="0" w:space="0" w:color="auto"/>
            <w:right w:val="none" w:sz="0" w:space="0" w:color="auto"/>
          </w:divBdr>
        </w:div>
      </w:divsChild>
    </w:div>
    <w:div w:id="73285146">
      <w:bodyDiv w:val="1"/>
      <w:marLeft w:val="0"/>
      <w:marRight w:val="0"/>
      <w:marTop w:val="0"/>
      <w:marBottom w:val="0"/>
      <w:divBdr>
        <w:top w:val="none" w:sz="0" w:space="0" w:color="auto"/>
        <w:left w:val="none" w:sz="0" w:space="0" w:color="auto"/>
        <w:bottom w:val="none" w:sz="0" w:space="0" w:color="auto"/>
        <w:right w:val="none" w:sz="0" w:space="0" w:color="auto"/>
      </w:divBdr>
    </w:div>
    <w:div w:id="93599239">
      <w:bodyDiv w:val="1"/>
      <w:marLeft w:val="0"/>
      <w:marRight w:val="0"/>
      <w:marTop w:val="0"/>
      <w:marBottom w:val="0"/>
      <w:divBdr>
        <w:top w:val="none" w:sz="0" w:space="0" w:color="auto"/>
        <w:left w:val="none" w:sz="0" w:space="0" w:color="auto"/>
        <w:bottom w:val="none" w:sz="0" w:space="0" w:color="auto"/>
        <w:right w:val="none" w:sz="0" w:space="0" w:color="auto"/>
      </w:divBdr>
    </w:div>
    <w:div w:id="147946793">
      <w:bodyDiv w:val="1"/>
      <w:marLeft w:val="0"/>
      <w:marRight w:val="0"/>
      <w:marTop w:val="0"/>
      <w:marBottom w:val="0"/>
      <w:divBdr>
        <w:top w:val="none" w:sz="0" w:space="0" w:color="auto"/>
        <w:left w:val="none" w:sz="0" w:space="0" w:color="auto"/>
        <w:bottom w:val="none" w:sz="0" w:space="0" w:color="auto"/>
        <w:right w:val="none" w:sz="0" w:space="0" w:color="auto"/>
      </w:divBdr>
    </w:div>
    <w:div w:id="194389448">
      <w:bodyDiv w:val="1"/>
      <w:marLeft w:val="0"/>
      <w:marRight w:val="0"/>
      <w:marTop w:val="0"/>
      <w:marBottom w:val="0"/>
      <w:divBdr>
        <w:top w:val="none" w:sz="0" w:space="0" w:color="auto"/>
        <w:left w:val="none" w:sz="0" w:space="0" w:color="auto"/>
        <w:bottom w:val="none" w:sz="0" w:space="0" w:color="auto"/>
        <w:right w:val="none" w:sz="0" w:space="0" w:color="auto"/>
      </w:divBdr>
    </w:div>
    <w:div w:id="244187454">
      <w:bodyDiv w:val="1"/>
      <w:marLeft w:val="0"/>
      <w:marRight w:val="0"/>
      <w:marTop w:val="0"/>
      <w:marBottom w:val="0"/>
      <w:divBdr>
        <w:top w:val="none" w:sz="0" w:space="0" w:color="auto"/>
        <w:left w:val="none" w:sz="0" w:space="0" w:color="auto"/>
        <w:bottom w:val="none" w:sz="0" w:space="0" w:color="auto"/>
        <w:right w:val="none" w:sz="0" w:space="0" w:color="auto"/>
      </w:divBdr>
      <w:divsChild>
        <w:div w:id="293752114">
          <w:marLeft w:val="0"/>
          <w:marRight w:val="0"/>
          <w:marTop w:val="0"/>
          <w:marBottom w:val="0"/>
          <w:divBdr>
            <w:top w:val="none" w:sz="0" w:space="0" w:color="auto"/>
            <w:left w:val="none" w:sz="0" w:space="0" w:color="auto"/>
            <w:bottom w:val="none" w:sz="0" w:space="0" w:color="auto"/>
            <w:right w:val="none" w:sz="0" w:space="0" w:color="auto"/>
          </w:divBdr>
        </w:div>
        <w:div w:id="1145781017">
          <w:marLeft w:val="0"/>
          <w:marRight w:val="0"/>
          <w:marTop w:val="0"/>
          <w:marBottom w:val="0"/>
          <w:divBdr>
            <w:top w:val="none" w:sz="0" w:space="0" w:color="auto"/>
            <w:left w:val="none" w:sz="0" w:space="0" w:color="auto"/>
            <w:bottom w:val="none" w:sz="0" w:space="0" w:color="auto"/>
            <w:right w:val="none" w:sz="0" w:space="0" w:color="auto"/>
          </w:divBdr>
          <w:divsChild>
            <w:div w:id="1387877934">
              <w:marLeft w:val="0"/>
              <w:marRight w:val="0"/>
              <w:marTop w:val="0"/>
              <w:marBottom w:val="0"/>
              <w:divBdr>
                <w:top w:val="none" w:sz="0" w:space="0" w:color="auto"/>
                <w:left w:val="none" w:sz="0" w:space="0" w:color="auto"/>
                <w:bottom w:val="none" w:sz="0" w:space="0" w:color="auto"/>
                <w:right w:val="none" w:sz="0" w:space="0" w:color="auto"/>
              </w:divBdr>
              <w:divsChild>
                <w:div w:id="56336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7739">
          <w:marLeft w:val="0"/>
          <w:marRight w:val="0"/>
          <w:marTop w:val="0"/>
          <w:marBottom w:val="0"/>
          <w:divBdr>
            <w:top w:val="none" w:sz="0" w:space="0" w:color="auto"/>
            <w:left w:val="none" w:sz="0" w:space="0" w:color="auto"/>
            <w:bottom w:val="none" w:sz="0" w:space="0" w:color="auto"/>
            <w:right w:val="none" w:sz="0" w:space="0" w:color="auto"/>
          </w:divBdr>
          <w:divsChild>
            <w:div w:id="91679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6394">
      <w:bodyDiv w:val="1"/>
      <w:marLeft w:val="0"/>
      <w:marRight w:val="0"/>
      <w:marTop w:val="0"/>
      <w:marBottom w:val="0"/>
      <w:divBdr>
        <w:top w:val="none" w:sz="0" w:space="0" w:color="auto"/>
        <w:left w:val="none" w:sz="0" w:space="0" w:color="auto"/>
        <w:bottom w:val="none" w:sz="0" w:space="0" w:color="auto"/>
        <w:right w:val="none" w:sz="0" w:space="0" w:color="auto"/>
      </w:divBdr>
    </w:div>
    <w:div w:id="380441239">
      <w:bodyDiv w:val="1"/>
      <w:marLeft w:val="0"/>
      <w:marRight w:val="0"/>
      <w:marTop w:val="0"/>
      <w:marBottom w:val="0"/>
      <w:divBdr>
        <w:top w:val="none" w:sz="0" w:space="0" w:color="auto"/>
        <w:left w:val="none" w:sz="0" w:space="0" w:color="auto"/>
        <w:bottom w:val="none" w:sz="0" w:space="0" w:color="auto"/>
        <w:right w:val="none" w:sz="0" w:space="0" w:color="auto"/>
      </w:divBdr>
      <w:divsChild>
        <w:div w:id="1536964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009756">
      <w:bodyDiv w:val="1"/>
      <w:marLeft w:val="0"/>
      <w:marRight w:val="0"/>
      <w:marTop w:val="0"/>
      <w:marBottom w:val="0"/>
      <w:divBdr>
        <w:top w:val="none" w:sz="0" w:space="0" w:color="auto"/>
        <w:left w:val="none" w:sz="0" w:space="0" w:color="auto"/>
        <w:bottom w:val="none" w:sz="0" w:space="0" w:color="auto"/>
        <w:right w:val="none" w:sz="0" w:space="0" w:color="auto"/>
      </w:divBdr>
      <w:divsChild>
        <w:div w:id="722678405">
          <w:marLeft w:val="0"/>
          <w:marRight w:val="0"/>
          <w:marTop w:val="0"/>
          <w:marBottom w:val="0"/>
          <w:divBdr>
            <w:top w:val="none" w:sz="0" w:space="0" w:color="auto"/>
            <w:left w:val="none" w:sz="0" w:space="0" w:color="auto"/>
            <w:bottom w:val="none" w:sz="0" w:space="0" w:color="auto"/>
            <w:right w:val="none" w:sz="0" w:space="0" w:color="auto"/>
          </w:divBdr>
        </w:div>
        <w:div w:id="1550259459">
          <w:marLeft w:val="0"/>
          <w:marRight w:val="0"/>
          <w:marTop w:val="0"/>
          <w:marBottom w:val="0"/>
          <w:divBdr>
            <w:top w:val="none" w:sz="0" w:space="0" w:color="auto"/>
            <w:left w:val="none" w:sz="0" w:space="0" w:color="auto"/>
            <w:bottom w:val="none" w:sz="0" w:space="0" w:color="auto"/>
            <w:right w:val="none" w:sz="0" w:space="0" w:color="auto"/>
          </w:divBdr>
          <w:divsChild>
            <w:div w:id="132911308">
              <w:marLeft w:val="0"/>
              <w:marRight w:val="0"/>
              <w:marTop w:val="0"/>
              <w:marBottom w:val="0"/>
              <w:divBdr>
                <w:top w:val="none" w:sz="0" w:space="0" w:color="auto"/>
                <w:left w:val="none" w:sz="0" w:space="0" w:color="auto"/>
                <w:bottom w:val="none" w:sz="0" w:space="0" w:color="auto"/>
                <w:right w:val="none" w:sz="0" w:space="0" w:color="auto"/>
              </w:divBdr>
              <w:divsChild>
                <w:div w:id="6329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639670">
          <w:marLeft w:val="0"/>
          <w:marRight w:val="0"/>
          <w:marTop w:val="0"/>
          <w:marBottom w:val="0"/>
          <w:divBdr>
            <w:top w:val="none" w:sz="0" w:space="0" w:color="auto"/>
            <w:left w:val="none" w:sz="0" w:space="0" w:color="auto"/>
            <w:bottom w:val="none" w:sz="0" w:space="0" w:color="auto"/>
            <w:right w:val="none" w:sz="0" w:space="0" w:color="auto"/>
          </w:divBdr>
          <w:divsChild>
            <w:div w:id="829754229">
              <w:marLeft w:val="0"/>
              <w:marRight w:val="0"/>
              <w:marTop w:val="0"/>
              <w:marBottom w:val="0"/>
              <w:divBdr>
                <w:top w:val="none" w:sz="0" w:space="0" w:color="auto"/>
                <w:left w:val="none" w:sz="0" w:space="0" w:color="auto"/>
                <w:bottom w:val="none" w:sz="0" w:space="0" w:color="auto"/>
                <w:right w:val="none" w:sz="0" w:space="0" w:color="auto"/>
              </w:divBdr>
            </w:div>
            <w:div w:id="1370036699">
              <w:marLeft w:val="0"/>
              <w:marRight w:val="0"/>
              <w:marTop w:val="0"/>
              <w:marBottom w:val="0"/>
              <w:divBdr>
                <w:top w:val="none" w:sz="0" w:space="0" w:color="auto"/>
                <w:left w:val="none" w:sz="0" w:space="0" w:color="auto"/>
                <w:bottom w:val="none" w:sz="0" w:space="0" w:color="auto"/>
                <w:right w:val="none" w:sz="0" w:space="0" w:color="auto"/>
              </w:divBdr>
              <w:divsChild>
                <w:div w:id="1895651893">
                  <w:marLeft w:val="0"/>
                  <w:marRight w:val="0"/>
                  <w:marTop w:val="0"/>
                  <w:marBottom w:val="0"/>
                  <w:divBdr>
                    <w:top w:val="none" w:sz="0" w:space="0" w:color="auto"/>
                    <w:left w:val="none" w:sz="0" w:space="0" w:color="auto"/>
                    <w:bottom w:val="none" w:sz="0" w:space="0" w:color="auto"/>
                    <w:right w:val="none" w:sz="0" w:space="0" w:color="auto"/>
                  </w:divBdr>
                  <w:divsChild>
                    <w:div w:id="1079331564">
                      <w:marLeft w:val="0"/>
                      <w:marRight w:val="0"/>
                      <w:marTop w:val="0"/>
                      <w:marBottom w:val="0"/>
                      <w:divBdr>
                        <w:top w:val="none" w:sz="0" w:space="0" w:color="auto"/>
                        <w:left w:val="none" w:sz="0" w:space="0" w:color="auto"/>
                        <w:bottom w:val="none" w:sz="0" w:space="0" w:color="auto"/>
                        <w:right w:val="none" w:sz="0" w:space="0" w:color="auto"/>
                      </w:divBdr>
                      <w:divsChild>
                        <w:div w:id="1702440901">
                          <w:marLeft w:val="0"/>
                          <w:marRight w:val="0"/>
                          <w:marTop w:val="0"/>
                          <w:marBottom w:val="0"/>
                          <w:divBdr>
                            <w:top w:val="none" w:sz="0" w:space="0" w:color="auto"/>
                            <w:left w:val="none" w:sz="0" w:space="0" w:color="auto"/>
                            <w:bottom w:val="none" w:sz="0" w:space="0" w:color="auto"/>
                            <w:right w:val="none" w:sz="0" w:space="0" w:color="auto"/>
                          </w:divBdr>
                          <w:divsChild>
                            <w:div w:id="340590735">
                              <w:marLeft w:val="0"/>
                              <w:marRight w:val="0"/>
                              <w:marTop w:val="0"/>
                              <w:marBottom w:val="0"/>
                              <w:divBdr>
                                <w:top w:val="none" w:sz="0" w:space="0" w:color="auto"/>
                                <w:left w:val="none" w:sz="0" w:space="0" w:color="auto"/>
                                <w:bottom w:val="none" w:sz="0" w:space="0" w:color="auto"/>
                                <w:right w:val="none" w:sz="0" w:space="0" w:color="auto"/>
                              </w:divBdr>
                              <w:divsChild>
                                <w:div w:id="470829145">
                                  <w:marLeft w:val="0"/>
                                  <w:marRight w:val="0"/>
                                  <w:marTop w:val="0"/>
                                  <w:marBottom w:val="0"/>
                                  <w:divBdr>
                                    <w:top w:val="none" w:sz="0" w:space="0" w:color="auto"/>
                                    <w:left w:val="none" w:sz="0" w:space="0" w:color="auto"/>
                                    <w:bottom w:val="none" w:sz="0" w:space="0" w:color="auto"/>
                                    <w:right w:val="none" w:sz="0" w:space="0" w:color="auto"/>
                                  </w:divBdr>
                                  <w:divsChild>
                                    <w:div w:id="1805653738">
                                      <w:marLeft w:val="0"/>
                                      <w:marRight w:val="0"/>
                                      <w:marTop w:val="0"/>
                                      <w:marBottom w:val="0"/>
                                      <w:divBdr>
                                        <w:top w:val="none" w:sz="0" w:space="0" w:color="auto"/>
                                        <w:left w:val="none" w:sz="0" w:space="0" w:color="auto"/>
                                        <w:bottom w:val="none" w:sz="0" w:space="0" w:color="auto"/>
                                        <w:right w:val="none" w:sz="0" w:space="0" w:color="auto"/>
                                      </w:divBdr>
                                      <w:divsChild>
                                        <w:div w:id="1584026983">
                                          <w:marLeft w:val="0"/>
                                          <w:marRight w:val="0"/>
                                          <w:marTop w:val="0"/>
                                          <w:marBottom w:val="0"/>
                                          <w:divBdr>
                                            <w:top w:val="none" w:sz="0" w:space="0" w:color="auto"/>
                                            <w:left w:val="none" w:sz="0" w:space="0" w:color="auto"/>
                                            <w:bottom w:val="none" w:sz="0" w:space="0" w:color="auto"/>
                                            <w:right w:val="none" w:sz="0" w:space="0" w:color="auto"/>
                                          </w:divBdr>
                                          <w:divsChild>
                                            <w:div w:id="10500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2838006">
      <w:bodyDiv w:val="1"/>
      <w:marLeft w:val="0"/>
      <w:marRight w:val="0"/>
      <w:marTop w:val="0"/>
      <w:marBottom w:val="0"/>
      <w:divBdr>
        <w:top w:val="none" w:sz="0" w:space="0" w:color="auto"/>
        <w:left w:val="none" w:sz="0" w:space="0" w:color="auto"/>
        <w:bottom w:val="none" w:sz="0" w:space="0" w:color="auto"/>
        <w:right w:val="none" w:sz="0" w:space="0" w:color="auto"/>
      </w:divBdr>
      <w:divsChild>
        <w:div w:id="1398700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217746">
      <w:bodyDiv w:val="1"/>
      <w:marLeft w:val="0"/>
      <w:marRight w:val="0"/>
      <w:marTop w:val="0"/>
      <w:marBottom w:val="0"/>
      <w:divBdr>
        <w:top w:val="none" w:sz="0" w:space="0" w:color="auto"/>
        <w:left w:val="none" w:sz="0" w:space="0" w:color="auto"/>
        <w:bottom w:val="none" w:sz="0" w:space="0" w:color="auto"/>
        <w:right w:val="none" w:sz="0" w:space="0" w:color="auto"/>
      </w:divBdr>
      <w:divsChild>
        <w:div w:id="101588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0923742">
      <w:bodyDiv w:val="1"/>
      <w:marLeft w:val="0"/>
      <w:marRight w:val="0"/>
      <w:marTop w:val="0"/>
      <w:marBottom w:val="0"/>
      <w:divBdr>
        <w:top w:val="none" w:sz="0" w:space="0" w:color="auto"/>
        <w:left w:val="none" w:sz="0" w:space="0" w:color="auto"/>
        <w:bottom w:val="none" w:sz="0" w:space="0" w:color="auto"/>
        <w:right w:val="none" w:sz="0" w:space="0" w:color="auto"/>
      </w:divBdr>
      <w:divsChild>
        <w:div w:id="1474716113">
          <w:marLeft w:val="0"/>
          <w:marRight w:val="0"/>
          <w:marTop w:val="0"/>
          <w:marBottom w:val="0"/>
          <w:divBdr>
            <w:top w:val="none" w:sz="0" w:space="0" w:color="auto"/>
            <w:left w:val="none" w:sz="0" w:space="0" w:color="auto"/>
            <w:bottom w:val="none" w:sz="0" w:space="0" w:color="auto"/>
            <w:right w:val="none" w:sz="0" w:space="0" w:color="auto"/>
          </w:divBdr>
        </w:div>
      </w:divsChild>
    </w:div>
    <w:div w:id="1054894947">
      <w:bodyDiv w:val="1"/>
      <w:marLeft w:val="0"/>
      <w:marRight w:val="0"/>
      <w:marTop w:val="0"/>
      <w:marBottom w:val="0"/>
      <w:divBdr>
        <w:top w:val="none" w:sz="0" w:space="0" w:color="auto"/>
        <w:left w:val="none" w:sz="0" w:space="0" w:color="auto"/>
        <w:bottom w:val="none" w:sz="0" w:space="0" w:color="auto"/>
        <w:right w:val="none" w:sz="0" w:space="0" w:color="auto"/>
      </w:divBdr>
      <w:divsChild>
        <w:div w:id="170796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7842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581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0806238">
      <w:bodyDiv w:val="1"/>
      <w:marLeft w:val="0"/>
      <w:marRight w:val="0"/>
      <w:marTop w:val="0"/>
      <w:marBottom w:val="0"/>
      <w:divBdr>
        <w:top w:val="none" w:sz="0" w:space="0" w:color="auto"/>
        <w:left w:val="none" w:sz="0" w:space="0" w:color="auto"/>
        <w:bottom w:val="none" w:sz="0" w:space="0" w:color="auto"/>
        <w:right w:val="none" w:sz="0" w:space="0" w:color="auto"/>
      </w:divBdr>
    </w:div>
    <w:div w:id="1353797082">
      <w:bodyDiv w:val="1"/>
      <w:marLeft w:val="0"/>
      <w:marRight w:val="0"/>
      <w:marTop w:val="0"/>
      <w:marBottom w:val="0"/>
      <w:divBdr>
        <w:top w:val="none" w:sz="0" w:space="0" w:color="auto"/>
        <w:left w:val="none" w:sz="0" w:space="0" w:color="auto"/>
        <w:bottom w:val="none" w:sz="0" w:space="0" w:color="auto"/>
        <w:right w:val="none" w:sz="0" w:space="0" w:color="auto"/>
      </w:divBdr>
    </w:div>
    <w:div w:id="1413503230">
      <w:bodyDiv w:val="1"/>
      <w:marLeft w:val="0"/>
      <w:marRight w:val="0"/>
      <w:marTop w:val="0"/>
      <w:marBottom w:val="0"/>
      <w:divBdr>
        <w:top w:val="none" w:sz="0" w:space="0" w:color="auto"/>
        <w:left w:val="none" w:sz="0" w:space="0" w:color="auto"/>
        <w:bottom w:val="none" w:sz="0" w:space="0" w:color="auto"/>
        <w:right w:val="none" w:sz="0" w:space="0" w:color="auto"/>
      </w:divBdr>
    </w:div>
    <w:div w:id="1432774407">
      <w:bodyDiv w:val="1"/>
      <w:marLeft w:val="0"/>
      <w:marRight w:val="0"/>
      <w:marTop w:val="0"/>
      <w:marBottom w:val="0"/>
      <w:divBdr>
        <w:top w:val="none" w:sz="0" w:space="0" w:color="auto"/>
        <w:left w:val="none" w:sz="0" w:space="0" w:color="auto"/>
        <w:bottom w:val="none" w:sz="0" w:space="0" w:color="auto"/>
        <w:right w:val="none" w:sz="0" w:space="0" w:color="auto"/>
      </w:divBdr>
    </w:div>
    <w:div w:id="1640263986">
      <w:bodyDiv w:val="1"/>
      <w:marLeft w:val="0"/>
      <w:marRight w:val="0"/>
      <w:marTop w:val="0"/>
      <w:marBottom w:val="0"/>
      <w:divBdr>
        <w:top w:val="none" w:sz="0" w:space="0" w:color="auto"/>
        <w:left w:val="none" w:sz="0" w:space="0" w:color="auto"/>
        <w:bottom w:val="none" w:sz="0" w:space="0" w:color="auto"/>
        <w:right w:val="none" w:sz="0" w:space="0" w:color="auto"/>
      </w:divBdr>
      <w:divsChild>
        <w:div w:id="164907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00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91789">
      <w:bodyDiv w:val="1"/>
      <w:marLeft w:val="0"/>
      <w:marRight w:val="0"/>
      <w:marTop w:val="0"/>
      <w:marBottom w:val="0"/>
      <w:divBdr>
        <w:top w:val="none" w:sz="0" w:space="0" w:color="auto"/>
        <w:left w:val="none" w:sz="0" w:space="0" w:color="auto"/>
        <w:bottom w:val="none" w:sz="0" w:space="0" w:color="auto"/>
        <w:right w:val="none" w:sz="0" w:space="0" w:color="auto"/>
      </w:divBdr>
    </w:div>
    <w:div w:id="1815678870">
      <w:bodyDiv w:val="1"/>
      <w:marLeft w:val="0"/>
      <w:marRight w:val="0"/>
      <w:marTop w:val="0"/>
      <w:marBottom w:val="0"/>
      <w:divBdr>
        <w:top w:val="none" w:sz="0" w:space="0" w:color="auto"/>
        <w:left w:val="none" w:sz="0" w:space="0" w:color="auto"/>
        <w:bottom w:val="none" w:sz="0" w:space="0" w:color="auto"/>
        <w:right w:val="none" w:sz="0" w:space="0" w:color="auto"/>
      </w:divBdr>
      <w:divsChild>
        <w:div w:id="1603487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4689</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Szűcsné Tóth Tímea</dc:creator>
  <cp:lastModifiedBy>Kadar Imola</cp:lastModifiedBy>
  <cp:revision>2</cp:revision>
  <dcterms:created xsi:type="dcterms:W3CDTF">2021-06-29T12:11:00Z</dcterms:created>
  <dcterms:modified xsi:type="dcterms:W3CDTF">2021-06-29T12:11:00Z</dcterms:modified>
</cp:coreProperties>
</file>